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39C64" w14:textId="5089CEF3" w:rsidR="00570558" w:rsidRPr="00570558" w:rsidRDefault="00570558" w:rsidP="00570558">
      <w:r w:rsidRPr="00570558">
        <w:t xml:space="preserve">Attachment </w:t>
      </w:r>
      <w:r>
        <w:t>5</w:t>
      </w:r>
      <w:r w:rsidRPr="00570558">
        <w:t xml:space="preserve"> – Relevant Contracts (each contract reference is limited to 3 pages)</w:t>
      </w:r>
    </w:p>
    <w:p w14:paraId="22436E63" w14:textId="77777777" w:rsidR="00570558" w:rsidRPr="00570558" w:rsidRDefault="00570558" w:rsidP="00570558">
      <w:r w:rsidRPr="00570558">
        <w:t>Specific Relevant Contracts Sheet</w:t>
      </w:r>
    </w:p>
    <w:p w14:paraId="0FEE9F70" w14:textId="77777777" w:rsidR="00570558" w:rsidRPr="00570558" w:rsidRDefault="00570558" w:rsidP="00570558">
      <w:r w:rsidRPr="00570558">
        <w:t>1. Contractor:</w:t>
      </w:r>
    </w:p>
    <w:p w14:paraId="50674C80" w14:textId="77777777" w:rsidR="00570558" w:rsidRPr="00570558" w:rsidRDefault="00570558" w:rsidP="00570558">
      <w:r w:rsidRPr="00570558">
        <w:t>2. Contract Number:</w:t>
      </w:r>
    </w:p>
    <w:p w14:paraId="25EEA8E9" w14:textId="77777777" w:rsidR="00570558" w:rsidRPr="00570558" w:rsidRDefault="00570558" w:rsidP="00570558">
      <w:r w:rsidRPr="00570558">
        <w:t>3. Contract Type:</w:t>
      </w:r>
    </w:p>
    <w:p w14:paraId="4FD2C763" w14:textId="77777777" w:rsidR="00570558" w:rsidRPr="00570558" w:rsidRDefault="00570558" w:rsidP="00570558">
      <w:r w:rsidRPr="00570558">
        <w:t>4. Award Date:</w:t>
      </w:r>
    </w:p>
    <w:p w14:paraId="64380B83" w14:textId="77777777" w:rsidR="00570558" w:rsidRPr="00570558" w:rsidRDefault="00570558" w:rsidP="00570558">
      <w:r w:rsidRPr="00570558">
        <w:t>5. Period of Performance:</w:t>
      </w:r>
    </w:p>
    <w:p w14:paraId="551E85AB" w14:textId="77777777" w:rsidR="00570558" w:rsidRPr="00570558" w:rsidRDefault="00570558" w:rsidP="00570558">
      <w:r w:rsidRPr="00570558">
        <w:t>6. Dollar Value Per Year:</w:t>
      </w:r>
    </w:p>
    <w:p w14:paraId="0EFACC3D" w14:textId="77777777" w:rsidR="00570558" w:rsidRPr="00570558" w:rsidRDefault="00570558" w:rsidP="00570558">
      <w:r w:rsidRPr="00570558">
        <w:t>7. Dollar Value Total (Base + All Options):</w:t>
      </w:r>
    </w:p>
    <w:p w14:paraId="4679EED7" w14:textId="77777777" w:rsidR="00570558" w:rsidRPr="00570558" w:rsidRDefault="00570558" w:rsidP="00570558">
      <w:r w:rsidRPr="00570558">
        <w:t>8. Total Maintainable Square Feet Serviced:</w:t>
      </w:r>
    </w:p>
    <w:p w14:paraId="4ECC8E2A" w14:textId="77777777" w:rsidR="00570558" w:rsidRPr="00570558" w:rsidRDefault="00570558" w:rsidP="00570558">
      <w:r w:rsidRPr="00570558">
        <w:t>9. Procuring Contracting Officer: Name, Agency/Company, Title, Phone Number, and E-Mail Address.</w:t>
      </w:r>
    </w:p>
    <w:p w14:paraId="1876B5DB" w14:textId="77777777" w:rsidR="00570558" w:rsidRPr="00570558" w:rsidRDefault="00570558" w:rsidP="00570558">
      <w:r w:rsidRPr="00570558">
        <w:t>10. Administrative Contracting Officer: Name, Agency/Company, Title, Phone Number, and E-Mail Address.</w:t>
      </w:r>
    </w:p>
    <w:p w14:paraId="1D2B48CF" w14:textId="77777777" w:rsidR="00570558" w:rsidRPr="00570558" w:rsidRDefault="00570558" w:rsidP="00570558">
      <w:r w:rsidRPr="00570558">
        <w:t>11. Contracting Officer’s Representative: Name, Agency/Company, Title, Phone Number, and E-Mail Address.</w:t>
      </w:r>
    </w:p>
    <w:p w14:paraId="2094F429" w14:textId="77777777" w:rsidR="00570558" w:rsidRPr="00570558" w:rsidRDefault="00570558" w:rsidP="00570558">
      <w:r w:rsidRPr="00570558">
        <w:t xml:space="preserve">12. Summary of Work Requirements. </w:t>
      </w:r>
      <w:proofErr w:type="gramStart"/>
      <w:r w:rsidRPr="00570558">
        <w:t>A brief summary</w:t>
      </w:r>
      <w:proofErr w:type="gramEnd"/>
      <w:r w:rsidRPr="00570558">
        <w:t xml:space="preserve"> of the work requirements the contractor was responsible for under the referenced contract.</w:t>
      </w:r>
    </w:p>
    <w:p w14:paraId="0D677CE6" w14:textId="77777777" w:rsidR="00570558" w:rsidRPr="00570558" w:rsidRDefault="00570558" w:rsidP="00570558">
      <w:r w:rsidRPr="00570558">
        <w:t>13. Relevancy Description. A written narrative explaining how the performance requirements of the referenced contract are relevant to the instant requirement and why the offeror believes the performance requirements of the referenced contract will enable it to perform the instant requirement. The offeror shall focus on how the referenced contract is similar in nature of work, complexity and magnitude to the instant requirement.</w:t>
      </w:r>
    </w:p>
    <w:p w14:paraId="562F3947" w14:textId="77777777" w:rsidR="00570558" w:rsidRPr="00570558" w:rsidRDefault="00570558" w:rsidP="00570558">
      <w:r w:rsidRPr="00570558">
        <w:t xml:space="preserve">14. Negative Performance Documentation. The contractor shall provide a copy of any cure notices, show cause letters or contract discrepancy reports received for the referenced contract and a description of any corrective action by the offeror. Note: These additional documents (i.e. cure notices, show cause letters, and/or contract discrepancy reports) will not count toward the </w:t>
      </w:r>
      <w:proofErr w:type="gramStart"/>
      <w:r w:rsidRPr="00570558">
        <w:t>three page</w:t>
      </w:r>
      <w:proofErr w:type="gramEnd"/>
      <w:r w:rsidRPr="00570558">
        <w:t xml:space="preserve"> limit per relevant contract reference.</w:t>
      </w:r>
    </w:p>
    <w:p w14:paraId="34374206" w14:textId="77777777" w:rsidR="000D4B62" w:rsidRDefault="000D4B62"/>
    <w:sectPr w:rsidR="000D4B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558"/>
    <w:rsid w:val="000D4B62"/>
    <w:rsid w:val="00570558"/>
    <w:rsid w:val="005E7CB4"/>
    <w:rsid w:val="006F72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10683"/>
  <w15:chartTrackingRefBased/>
  <w15:docId w15:val="{88F9EB9E-9E95-4F6B-B7CF-6917D465A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705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705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705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705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705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705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705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705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705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705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705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705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705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705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705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705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705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70558"/>
    <w:rPr>
      <w:rFonts w:eastAsiaTheme="majorEastAsia" w:cstheme="majorBidi"/>
      <w:color w:val="272727" w:themeColor="text1" w:themeTint="D8"/>
    </w:rPr>
  </w:style>
  <w:style w:type="paragraph" w:styleId="Title">
    <w:name w:val="Title"/>
    <w:basedOn w:val="Normal"/>
    <w:next w:val="Normal"/>
    <w:link w:val="TitleChar"/>
    <w:uiPriority w:val="10"/>
    <w:qFormat/>
    <w:rsid w:val="005705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705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705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705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70558"/>
    <w:pPr>
      <w:spacing w:before="160"/>
      <w:jc w:val="center"/>
    </w:pPr>
    <w:rPr>
      <w:i/>
      <w:iCs/>
      <w:color w:val="404040" w:themeColor="text1" w:themeTint="BF"/>
    </w:rPr>
  </w:style>
  <w:style w:type="character" w:customStyle="1" w:styleId="QuoteChar">
    <w:name w:val="Quote Char"/>
    <w:basedOn w:val="DefaultParagraphFont"/>
    <w:link w:val="Quote"/>
    <w:uiPriority w:val="29"/>
    <w:rsid w:val="00570558"/>
    <w:rPr>
      <w:i/>
      <w:iCs/>
      <w:color w:val="404040" w:themeColor="text1" w:themeTint="BF"/>
    </w:rPr>
  </w:style>
  <w:style w:type="paragraph" w:styleId="ListParagraph">
    <w:name w:val="List Paragraph"/>
    <w:basedOn w:val="Normal"/>
    <w:uiPriority w:val="34"/>
    <w:qFormat/>
    <w:rsid w:val="00570558"/>
    <w:pPr>
      <w:ind w:left="720"/>
      <w:contextualSpacing/>
    </w:pPr>
  </w:style>
  <w:style w:type="character" w:styleId="IntenseEmphasis">
    <w:name w:val="Intense Emphasis"/>
    <w:basedOn w:val="DefaultParagraphFont"/>
    <w:uiPriority w:val="21"/>
    <w:qFormat/>
    <w:rsid w:val="00570558"/>
    <w:rPr>
      <w:i/>
      <w:iCs/>
      <w:color w:val="0F4761" w:themeColor="accent1" w:themeShade="BF"/>
    </w:rPr>
  </w:style>
  <w:style w:type="paragraph" w:styleId="IntenseQuote">
    <w:name w:val="Intense Quote"/>
    <w:basedOn w:val="Normal"/>
    <w:next w:val="Normal"/>
    <w:link w:val="IntenseQuoteChar"/>
    <w:uiPriority w:val="30"/>
    <w:qFormat/>
    <w:rsid w:val="005705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70558"/>
    <w:rPr>
      <w:i/>
      <w:iCs/>
      <w:color w:val="0F4761" w:themeColor="accent1" w:themeShade="BF"/>
    </w:rPr>
  </w:style>
  <w:style w:type="character" w:styleId="IntenseReference">
    <w:name w:val="Intense Reference"/>
    <w:basedOn w:val="DefaultParagraphFont"/>
    <w:uiPriority w:val="32"/>
    <w:qFormat/>
    <w:rsid w:val="005705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554eecc5-e26c-4620-b240-5a8bb326c33d}" enabled="1" method="Privileged" siteId="{fae6d70f-954b-4811-92b6-0530d6f84c43}"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1395</Characters>
  <Application>Microsoft Office Word</Application>
  <DocSecurity>0</DocSecurity>
  <Lines>42</Lines>
  <Paragraphs>17</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Franks, Winston O CIV USARMY ACC MICC (USA)</dc:creator>
  <cp:keywords/>
  <dc:description/>
  <cp:lastModifiedBy>Franks, Winston O CIV USARMY ACC MICC (USA)</cp:lastModifiedBy>
  <cp:revision>1</cp:revision>
  <dcterms:created xsi:type="dcterms:W3CDTF">2026-01-12T17:39:00Z</dcterms:created>
  <dcterms:modified xsi:type="dcterms:W3CDTF">2026-01-12T17:40:00Z</dcterms:modified>
</cp:coreProperties>
</file>